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9" w:rsidRDefault="00847D7F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臺北客家書院</w:t>
      </w:r>
    </w:p>
    <w:p w:rsidR="003025FD" w:rsidRDefault="00EB4FF9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86215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F64B" wp14:editId="03656C19">
                <wp:simplePos x="0" y="0"/>
                <wp:positionH relativeFrom="column">
                  <wp:posOffset>4746625</wp:posOffset>
                </wp:positionH>
                <wp:positionV relativeFrom="paragraph">
                  <wp:posOffset>-400685</wp:posOffset>
                </wp:positionV>
                <wp:extent cx="1071880" cy="495300"/>
                <wp:effectExtent l="0" t="0" r="1397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9" w:rsidRPr="0073266D" w:rsidRDefault="00EB4FF9" w:rsidP="00EB4FF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952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3.75pt;margin-top:-31.55pt;width:8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ITKwIAAFE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">
                <v:textbox>
                  <w:txbxContent>
                    <w:p w:rsidR="00EB4FF9" w:rsidRPr="0073266D" w:rsidRDefault="00EB4FF9" w:rsidP="00EB4FF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9527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86215">
        <w:rPr>
          <w:rFonts w:ascii="標楷體" w:eastAsia="標楷體" w:hAnsi="標楷體" w:hint="eastAsia"/>
          <w:b/>
          <w:bCs/>
          <w:sz w:val="36"/>
          <w:szCs w:val="36"/>
        </w:rPr>
        <w:t>依據個人資料保護法第8條規定</w:t>
      </w:r>
    </w:p>
    <w:p w:rsidR="00EB4FF9" w:rsidRPr="00086215" w:rsidRDefault="00EB4FF9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86215">
        <w:rPr>
          <w:rFonts w:ascii="標楷體" w:eastAsia="標楷體" w:hAnsi="標楷體" w:hint="eastAsia"/>
          <w:b/>
          <w:bCs/>
          <w:sz w:val="36"/>
          <w:szCs w:val="36"/>
        </w:rPr>
        <w:t>進行個資蒐集前告知內容</w:t>
      </w:r>
      <w:bookmarkStart w:id="0" w:name="_GoBack"/>
      <w:bookmarkEnd w:id="0"/>
    </w:p>
    <w:p w:rsidR="00EB4FF9" w:rsidRDefault="00EB4FF9" w:rsidP="00EB4FF9">
      <w:pPr>
        <w:ind w:leftChars="-413" w:left="-991" w:rightChars="-260" w:right="-624" w:firstLineChars="236" w:firstLine="566"/>
        <w:rPr>
          <w:rFonts w:ascii="標楷體" w:eastAsia="標楷體" w:hAnsi="標楷體" w:cs="Arial"/>
          <w:bCs/>
        </w:rPr>
      </w:pPr>
    </w:p>
    <w:p w:rsidR="00EB4FF9" w:rsidRPr="00086215" w:rsidRDefault="00EB4FF9" w:rsidP="00EB4FF9">
      <w:pPr>
        <w:ind w:leftChars="-413" w:left="-991" w:rightChars="-260" w:right="-624"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bCs/>
        </w:rPr>
        <w:t>財團法人台北市客家文化基金會</w:t>
      </w:r>
      <w:r w:rsidRPr="00086215">
        <w:rPr>
          <w:rFonts w:ascii="標楷體" w:eastAsia="標楷體" w:hAnsi="標楷體" w:hint="eastAsia"/>
        </w:rPr>
        <w:t>（以下簡稱本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），為保護您的個人資料，依據個人資料保護法（以下簡稱個資法）第</w:t>
      </w:r>
      <w:r w:rsidRPr="00086215">
        <w:rPr>
          <w:rFonts w:ascii="標楷體" w:eastAsia="標楷體" w:hAnsi="標楷體"/>
        </w:rPr>
        <w:t>8</w:t>
      </w:r>
      <w:r w:rsidRPr="00086215">
        <w:rPr>
          <w:rFonts w:ascii="標楷體" w:eastAsia="標楷體" w:hAnsi="標楷體" w:hint="eastAsia"/>
        </w:rPr>
        <w:t>條之規定，告知本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為執行法定</w:t>
      </w:r>
      <w:r w:rsidRPr="00086215">
        <w:rPr>
          <w:rFonts w:ascii="標楷體" w:eastAsia="標楷體" w:hAnsi="標楷體"/>
        </w:rPr>
        <w:t>/</w:t>
      </w:r>
      <w:r w:rsidRPr="00086215">
        <w:rPr>
          <w:rFonts w:ascii="標楷體" w:eastAsia="標楷體" w:hAnsi="標楷體" w:hint="eastAsia"/>
        </w:rPr>
        <w:t>非法定職務而蒐集、處理、利用、傳輸您所提供之個人資料之法律要求應告知之事項如下。本告知同意書之簽訂必要性，完全是依據個資法之要求，並非本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特別要求，所以請您放心。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蒐集目的及方式：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本會基於進行、法制行政、法律</w:t>
      </w:r>
      <w:proofErr w:type="gramStart"/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服務等凡本</w:t>
      </w:r>
      <w:proofErr w:type="gramEnd"/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會業務上之目的需要，將透過當事人自行在相關報名表、申請書上填寫個人資料之方式進行個資之蒐集及處理。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蒐集之個人資料類別</w:t>
      </w: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：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本會蒐集的個人資料包括但不限於下列列舉之子項目：</w:t>
      </w:r>
    </w:p>
    <w:p w:rsidR="00EB4FF9" w:rsidRPr="00086215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辨識個人者：如各學員之姓名、身分證字號、地址、電話、電子郵件、國籍等資訊。</w:t>
      </w:r>
    </w:p>
    <w:p w:rsidR="00EB4FF9" w:rsidRPr="00086215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辨識財務者：如帳戶存摺封面影本資訊。</w:t>
      </w:r>
    </w:p>
    <w:p w:rsidR="00EB4FF9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個人描述：如性別、出生年月日、學歷、特殊身分、緊急連絡人等。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利用</w:t>
      </w:r>
      <w:proofErr w:type="gramStart"/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期間、</w:t>
      </w:r>
      <w:proofErr w:type="gramEnd"/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地區、對象及方式</w:t>
      </w:r>
    </w:p>
    <w:p w:rsidR="00EB4FF9" w:rsidRPr="00086215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期間：個人資料蒐集之特定目的為本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因執行職務所必須保存之期間或依相關法令規定之保存期限。</w:t>
      </w:r>
    </w:p>
    <w:p w:rsidR="00EB4FF9" w:rsidRPr="00086215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地區：個人資料將用於台灣地區。</w:t>
      </w:r>
    </w:p>
    <w:p w:rsidR="00EB4FF9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利用對象及方式：各單位依法定職務為必要之登錄及記載及處理。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當事人依個資法第三條得行使的權利：</w:t>
      </w:r>
    </w:p>
    <w:p w:rsidR="00EB4FF9" w:rsidRPr="00E04B7A" w:rsidRDefault="00EB4FF9" w:rsidP="00EB4FF9">
      <w:pPr>
        <w:pStyle w:val="a5"/>
        <w:ind w:leftChars="0" w:left="56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proofErr w:type="gramStart"/>
      <w:r w:rsidRPr="00E04B7A">
        <w:rPr>
          <w:rFonts w:ascii="標楷體" w:eastAsia="標楷體" w:hAnsi="標楷體" w:hint="eastAsia"/>
        </w:rPr>
        <w:t>個</w:t>
      </w:r>
      <w:proofErr w:type="gramEnd"/>
      <w:r w:rsidRPr="00E04B7A">
        <w:rPr>
          <w:rFonts w:ascii="標楷體" w:eastAsia="標楷體" w:hAnsi="標楷體" w:hint="eastAsia"/>
        </w:rPr>
        <w:t>資當事人得針對本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E04B7A">
        <w:rPr>
          <w:rFonts w:ascii="標楷體" w:eastAsia="標楷體" w:hAnsi="標楷體" w:hint="eastAsia"/>
        </w:rPr>
        <w:t>保有之個人資料，行使下列權利：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查詢或請求閱覽。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請求製給複製本。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請求補充或更正。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惟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當事人應為適當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之釋明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請求停止蒐集、處理或利用。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請求刪除。</w:t>
      </w:r>
    </w:p>
    <w:p w:rsidR="00EB4FF9" w:rsidRDefault="00EB4FF9" w:rsidP="00EB4FF9">
      <w:pPr>
        <w:pStyle w:val="a5"/>
        <w:ind w:leftChars="0" w:left="56" w:rightChars="-260" w:right="-624"/>
        <w:rPr>
          <w:rFonts w:ascii="標楷體" w:eastAsia="標楷體" w:hAnsi="標楷體"/>
        </w:rPr>
      </w:pP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資當事人可來電洽詢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個資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問題</w:t>
      </w:r>
      <w:r>
        <w:rPr>
          <w:rFonts w:ascii="標楷體" w:eastAsia="標楷體" w:hAnsi="標楷體" w:cs="Arial" w:hint="eastAsia"/>
          <w:bCs/>
        </w:rPr>
        <w:t xml:space="preserve"> (</w:t>
      </w:r>
      <w:r w:rsidRPr="00FF4BAD">
        <w:rPr>
          <w:rFonts w:ascii="標楷體" w:eastAsia="標楷體" w:hAnsi="標楷體" w:cs="Arial" w:hint="eastAsia"/>
          <w:bCs/>
        </w:rPr>
        <w:t>0</w:t>
      </w:r>
      <w:r>
        <w:rPr>
          <w:rFonts w:ascii="標楷體" w:eastAsia="標楷體" w:hAnsi="標楷體" w:cs="Arial" w:hint="eastAsia"/>
          <w:bCs/>
        </w:rPr>
        <w:t>2)</w:t>
      </w:r>
      <w:r w:rsidRPr="00E04B7A">
        <w:rPr>
          <w:rFonts w:ascii="標楷體" w:eastAsia="標楷體" w:hAnsi="標楷體" w:hint="eastAsia"/>
        </w:rPr>
        <w:t>23691198</w:t>
      </w:r>
      <w:r>
        <w:rPr>
          <w:rFonts w:ascii="標楷體" w:eastAsia="標楷體" w:hAnsi="標楷體" w:cs="Arial" w:hint="eastAsia"/>
          <w:bCs/>
        </w:rPr>
        <w:t>分機322、324、325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/>
        </w:rPr>
      </w:pPr>
      <w:r w:rsidRPr="00E04B7A">
        <w:rPr>
          <w:rFonts w:ascii="標楷體" w:eastAsia="標楷體" w:hAnsi="標楷體" w:hint="eastAsia"/>
          <w:b/>
        </w:rPr>
        <w:t>當事人不提供</w:t>
      </w: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個人</w:t>
      </w:r>
      <w:r w:rsidRPr="00E04B7A">
        <w:rPr>
          <w:rFonts w:ascii="標楷體" w:eastAsia="標楷體" w:hAnsi="標楷體" w:hint="eastAsia"/>
          <w:b/>
        </w:rPr>
        <w:t>資料所致權益影響：</w:t>
      </w:r>
    </w:p>
    <w:p w:rsidR="00EB4FF9" w:rsidRPr="00086215" w:rsidRDefault="00EB4FF9" w:rsidP="00EB4FF9">
      <w:pPr>
        <w:autoSpaceDE w:val="0"/>
        <w:autoSpaceDN w:val="0"/>
        <w:adjustRightInd w:val="0"/>
        <w:ind w:leftChars="-236" w:left="-566" w:rightChars="-260" w:right="-624" w:firstLineChars="236" w:firstLine="566"/>
        <w:rPr>
          <w:rFonts w:ascii="標楷體" w:eastAsia="標楷體" w:hAnsi="標楷體" w:cs="微軟正黑體"/>
          <w:kern w:val="0"/>
          <w:szCs w:val="24"/>
        </w:rPr>
      </w:pPr>
      <w:r w:rsidRPr="00086215">
        <w:rPr>
          <w:rFonts w:ascii="標楷體" w:eastAsia="標楷體" w:hAnsi="標楷體" w:cs="微軟正黑體" w:hint="eastAsia"/>
          <w:kern w:val="0"/>
          <w:szCs w:val="24"/>
        </w:rPr>
        <w:t>您可自由選擇是否提供本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您的個人資料，惟您不同意提供個人資料時，本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將不提任何</w:t>
      </w:r>
      <w:r>
        <w:rPr>
          <w:rFonts w:ascii="標楷體" w:eastAsia="標楷體" w:hAnsi="標楷體" w:cs="Arial" w:hint="eastAsia"/>
          <w:bCs/>
        </w:rPr>
        <w:t>財團法人台北市客家文化基金會之</w:t>
      </w:r>
      <w:r w:rsidRPr="00086215">
        <w:rPr>
          <w:rFonts w:ascii="標楷體" w:eastAsia="標楷體" w:hAnsi="標楷體" w:cs="·L³n¥¿¶ÂÅé" w:hint="eastAsia"/>
          <w:kern w:val="0"/>
          <w:szCs w:val="24"/>
        </w:rPr>
        <w:t>課程報名資格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及學</w:t>
      </w:r>
      <w:proofErr w:type="gramStart"/>
      <w:r w:rsidRPr="00086215">
        <w:rPr>
          <w:rFonts w:ascii="標楷體" w:eastAsia="標楷體" w:hAnsi="標楷體" w:cs="微軟正黑體" w:hint="eastAsia"/>
          <w:kern w:val="0"/>
          <w:szCs w:val="24"/>
        </w:rPr>
        <w:t>務</w:t>
      </w:r>
      <w:proofErr w:type="gramEnd"/>
      <w:r w:rsidRPr="00086215">
        <w:rPr>
          <w:rFonts w:ascii="標楷體" w:eastAsia="標楷體" w:hAnsi="標楷體" w:cs="微軟正黑體" w:hint="eastAsia"/>
          <w:kern w:val="0"/>
          <w:szCs w:val="24"/>
        </w:rPr>
        <w:t>相關事宜與服務。</w:t>
      </w:r>
    </w:p>
    <w:p w:rsidR="00EB4FF9" w:rsidRPr="00086215" w:rsidRDefault="00EB4FF9" w:rsidP="00EB4FF9">
      <w:pPr>
        <w:ind w:leftChars="-236" w:left="-566" w:rightChars="-260" w:right="-624" w:firstLineChars="236" w:firstLine="566"/>
        <w:rPr>
          <w:rFonts w:ascii="標楷體" w:eastAsia="標楷體" w:hAnsi="標楷體"/>
        </w:rPr>
      </w:pPr>
      <w:r w:rsidRPr="00086215">
        <w:rPr>
          <w:rFonts w:ascii="標楷體" w:eastAsia="標楷體" w:hAnsi="標楷體" w:hint="eastAsia"/>
        </w:rPr>
        <w:t>本人已充分瞭解貴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蒐集、處理、利用本人個人資料之目的及用途，並同意貴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 xml:space="preserve">在上述蒐集目的內蒐集、處理、利用本人之個人資料                  </w:t>
      </w:r>
    </w:p>
    <w:p w:rsidR="00EB4FF9" w:rsidRPr="00086215" w:rsidRDefault="00EB4FF9" w:rsidP="00EB4FF9">
      <w:pPr>
        <w:ind w:leftChars="-236" w:left="-566" w:rightChars="-260" w:right="-624" w:firstLineChars="236" w:firstLine="566"/>
        <w:rPr>
          <w:rFonts w:ascii="標楷體" w:eastAsia="標楷體" w:hAnsi="標楷體"/>
        </w:rPr>
      </w:pPr>
      <w:r w:rsidRPr="00086215">
        <w:rPr>
          <w:rFonts w:ascii="標楷體" w:eastAsia="標楷體" w:hAnsi="標楷體" w:hint="eastAsia"/>
        </w:rPr>
        <w:t xml:space="preserve">                            受告知人簽名（即立同意書人）：__________________</w:t>
      </w:r>
    </w:p>
    <w:p w:rsidR="00EB4FF9" w:rsidRPr="00DC0F7A" w:rsidRDefault="00EB4FF9" w:rsidP="00EB4FF9">
      <w:pPr>
        <w:ind w:leftChars="-236" w:left="-566" w:rightChars="-260" w:right="-624" w:firstLineChars="236" w:firstLine="566"/>
        <w:jc w:val="center"/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086215">
        <w:rPr>
          <w:rFonts w:ascii="標楷體" w:eastAsia="標楷體" w:hAnsi="標楷體" w:hint="eastAsia"/>
        </w:rPr>
        <w:t xml:space="preserve">                                        中華民國     年    月      日</w:t>
      </w:r>
    </w:p>
    <w:p w:rsidR="00CD72D9" w:rsidRDefault="00CD72D9"/>
    <w:sectPr w:rsidR="00CD72D9" w:rsidSect="00710859">
      <w:footerReference w:type="default" r:id="rId8"/>
      <w:pgSz w:w="11906" w:h="16838"/>
      <w:pgMar w:top="1135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5" w:rsidRDefault="00D42915">
      <w:r>
        <w:separator/>
      </w:r>
    </w:p>
  </w:endnote>
  <w:endnote w:type="continuationSeparator" w:id="0">
    <w:p w:rsidR="00D42915" w:rsidRDefault="00D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32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2A82" w:rsidRDefault="004A107C">
            <w:pPr>
              <w:pStyle w:val="a3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  <w:r>
              <w:rPr>
                <w:rFonts w:hint="eastAsia"/>
                <w:lang w:val="zh-TW"/>
              </w:rPr>
              <w:t>，共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D52A82" w:rsidRDefault="00D429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5" w:rsidRDefault="00D42915">
      <w:r>
        <w:separator/>
      </w:r>
    </w:p>
  </w:footnote>
  <w:footnote w:type="continuationSeparator" w:id="0">
    <w:p w:rsidR="00D42915" w:rsidRDefault="00D4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B3F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26AB309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32CA2A2B"/>
    <w:multiLevelType w:val="hybridMultilevel"/>
    <w:tmpl w:val="E49A6C98"/>
    <w:lvl w:ilvl="0" w:tplc="04090015">
      <w:start w:val="1"/>
      <w:numFmt w:val="taiwaneseCountingThousand"/>
      <w:lvlText w:val="%1、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3">
    <w:nsid w:val="6A85363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9"/>
    <w:rsid w:val="0002143E"/>
    <w:rsid w:val="002F1DAB"/>
    <w:rsid w:val="003025FD"/>
    <w:rsid w:val="003736F4"/>
    <w:rsid w:val="00395271"/>
    <w:rsid w:val="004A107C"/>
    <w:rsid w:val="005A5DA7"/>
    <w:rsid w:val="00615176"/>
    <w:rsid w:val="00847D7F"/>
    <w:rsid w:val="00AA407A"/>
    <w:rsid w:val="00CD72D9"/>
    <w:rsid w:val="00D42915"/>
    <w:rsid w:val="00D678D4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4FF9"/>
    <w:rPr>
      <w:sz w:val="20"/>
      <w:szCs w:val="20"/>
    </w:rPr>
  </w:style>
  <w:style w:type="paragraph" w:styleId="a5">
    <w:name w:val="List Paragraph"/>
    <w:basedOn w:val="a"/>
    <w:uiPriority w:val="34"/>
    <w:qFormat/>
    <w:rsid w:val="00EB4F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51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4FF9"/>
    <w:rPr>
      <w:sz w:val="20"/>
      <w:szCs w:val="20"/>
    </w:rPr>
  </w:style>
  <w:style w:type="paragraph" w:styleId="a5">
    <w:name w:val="List Paragraph"/>
    <w:basedOn w:val="a"/>
    <w:uiPriority w:val="34"/>
    <w:qFormat/>
    <w:rsid w:val="00EB4F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5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2021-08-13T02:18:00Z</cp:lastPrinted>
  <dcterms:created xsi:type="dcterms:W3CDTF">2020-03-12T07:05:00Z</dcterms:created>
  <dcterms:modified xsi:type="dcterms:W3CDTF">2021-08-13T02:28:00Z</dcterms:modified>
</cp:coreProperties>
</file>